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a4a8a"/>
          <w:sz w:val="36"/>
          <w:szCs w:val="36"/>
        </w:rPr>
        <w:t xml:space="preserve">SHANNON PEEL</w:t>
      </w:r>
    </w:p>
    <w:p>
      <w:pPr>
        <w:jc w:val="center"/>
      </w:pPr>
      <w:r>
        <w:rPr>
          <w:color w:val="555555"/>
          <w:sz w:val="24"/>
          <w:szCs w:val="24"/>
        </w:rPr>
        <w:t xml:space="preserve">Comprehensive Skills &amp; Experience Profile</w:t>
      </w:r>
    </w:p>
    <w:p>
      <w:pPr>
        <w:jc w:val="center"/>
      </w:pPr>
      <w:r>
        <w:rPr>
          <w:color w:val="555555"/>
          <w:sz w:val="20"/>
          <w:szCs w:val="20"/>
        </w:rPr>
        <w:t xml:space="preserve">236-339-3399 · shannon@shannonpeel.com · linkedin.com/in/shannonpeel · Vancouver, BC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DOCUMENTED PERFORMANCE METRICS</w:t>
      </w:r>
    </w:p>
    <w:p>
      <w:pPr>
        <w:spacing w:after="100"/>
      </w:pPr>
      <w:r>
        <w:rPr>
          <w:sz w:val="20"/>
          <w:szCs w:val="20"/>
        </w:rPr>
        <w:t xml:space="preserve">These are the verified, quantifiable outcomes from Shannon's career — use these as the primary stats bar for any resume: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372 advocates managed — partner/speaker subscription program built from scratch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3,771 active community subscribers — still compounding 3 years after promotion stopped (APeeling Summits)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49,014 catalogue opens — automated content delivery system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1,000 personalized pitches per month — sent to 40,000+ proprietary contact database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60%+ email open rates — lifecycle and member communications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50%+ email open rates — HomeStars contractor communications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40%+ cold outreach response rates — speaker subscription cold email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15% retention improvement — HomeStars 300+ B2B accounts (from 30%+ churn)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100+ long-form executive interviews conducted and synthesized (BrandAPeel Podcast)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100+ customer reference assets produced (case studies, testimonials, proof points)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20+ award-winning conference speaking engagements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80 AI agent conversations per day — Ask Shannon live RAG deployment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5 APeeling Summits built — 50 contributors managed per cycle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6-month automated nurture sequences built and running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300+ B2B accounts managed — HomeStars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600+ contact database built from zero in under 6 months — oil &amp; gas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3 multimillion-dollar partnership opportunities identified — oil &amp; gas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10x community engagement growth — Vancouver Centre EDA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800 volunteers managed — Tuscany Minor Soccer Association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800-family community event organized — from scratch with sponsors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35% self-serve landing page conversion rate — Get Booked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10-19 qualified clicks per send — speaker subscription program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CORE DISCIPLINES &amp; EXPERTISE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Strategic Communications &amp; Brand Narrative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Integrated communications strategy development and execution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Brand voice development and narrative architecture from scratch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Messaging framework development across multiple stakeholder audiences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Editorial standards and content governance systems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Executive messaging and leadership communications support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Change communications and organizational transformation messaging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Brand stewardship and messaging consistency across distributed teams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Issues management and crisis communications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Media relations — spokesperson coaching and preparation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Stakeholder engagement and community relations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Corporate giving and sustainability communications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ESG narrative development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Government relations communications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Regulatory communications support (BCUC, financial services, political)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Internal communications and employee engagement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Canadian brand sovereignty analysis (Bick's Pickles, BC Forestry, CUSMA)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Customer Advocacy &amp; Marketing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Customer reference program design and management (372 advocates)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Advocate recruitment, onboarding, and lifecycle management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Customer Advisory Board (CAB) facilitation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Voice of Customer programs (interviews, surveys, CSAT, NPS)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Case study production — 100+ assets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Customer speaker bench development and preparation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G2 and Gartner Peer Insights advocacy programs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Customer retention programs — 15% improvement at HomeStars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Churn prevention through lifecycle intervention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Customer community building and engagement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Peer review platform management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Sales enablement through customer evidence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Reference fulfillment and pipeline influence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Lifecycle Marketing &amp; CRM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Lifecycle strategy across acquisition, onboarding, activation, retention, reactivation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Behavioral segmentation and personalization frameworks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CRM architecture — HubSpot, Salesforce, GoHighLevel, Zoho, Mailchimp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Email sequence design — 60%+ open rates documented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Cold email systems — 40%+ response rates documented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A/B testing frameworks for copy, subject lines, timing, segmentation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Audience segmentation across industry, persona, behavior, geography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Lead nurture sequences — 6-month automated programs built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Reactivation and winback flows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Partner outreach and engagement cadences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Performance tracking and KPI reporting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Database management and list hygiene (40,000+ contacts managed)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Product Marketing &amp; Go-to-Market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Product positioning and messaging architecture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Go-to-market strategy development and execution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Product launch execution — full-cycle from brief to measurement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Competitive intelligence and battlecard development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Win/loss analysis and market research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Sales enablement materials — pitch decks, one-pagers, objection guides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ICP definition and buyer persona development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Feature storytelling and technical translation for non-technical audiences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Pricing and packaging narrative support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Analyst relations support (Forrester, Gartner adjacent)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GovTech and CivicTech domain understanding (Open Point context)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Partner &amp; Channel Marketing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Partner relationship management — end-to-end lifecycle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Ecosystem onboarding and discovery conversations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Quarterly business reviews and partner cadences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Co-marketing program design and execution (APeeling Summits)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Partner pipeline tracking and business development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Contractor bench management and vetting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Technology partner integrations and enablement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Affiliate program management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Community &amp; Stakeholder Engagement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Community strategy design and execution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Volunteer management — 800 volunteers at Tuscany Minor Soccer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Community event organization — 800-family events with sponsors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Constituency engagement — Vancouver Centre EDA 10x growth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Federal election campaign management — Burnaby South 2021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Political communications and EDA leadership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Government stakeholder relationship building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Indigenous partnership communications (Western Forest Products context)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Multi-stakeholder collaboration across competing interests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Civic engagement and public affairs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Research &amp; Audience Intelligence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Primary research design — qualitative and quantitative methods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100+ structured executive interviews conducted and synthesized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Survey design and questionnaire development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Voice-of-customer research and synthesis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Behavioral data analysis and pattern identification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Competitive intelligence monitoring and synthesis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GEO/AEO methodology — published primary research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BC forestry industry structural analysis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Canadian brand and economic analysis (Bick's, CUSMA)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GA4 certified — web analytics and funnel performance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Market research synthesis and strategic recommendations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Audience intelligence tools — Perplexity, Claude, Gemini, ChatGPT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Content Marketing &amp; Editorial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Content strategy development — full-funnel, awareness through advocacy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Editorial calendar management across multiple concurrent programs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Long-form investigative analysis and research writing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SEO content strategy — published SME guide, updated May 2026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GEO/AEO content optimization for AI search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Newsletter and email content — 60%+ open rates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Case studies — 100+ produced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Blog posts and thought leadership articles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Social media content — LinkedIn primarily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Video script writing — Adobe Premiere Pro, Adobe Rush experience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Podcast production — 100+ BrandAPeel episodes hosted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Digital magazine production — BrandAPeel, CurbAPeel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Interactive digital book creation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Conversion copywriting — landing pages, cold email, lifecycle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Brand voice and tone guidelines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Executive Communications &amp; Ghostwriting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Ghostwrote Pushers of the Possible for Anthony Gruppo — International CEO Marsh Commercial, Regional CEO Marsh McLennan Americas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Ghostwrote IoT and smart city economics for Nicholas Jeffery — Vancouver IoT economist (2018/19)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Executive voice capture and thought leadership for multiple C-suite clients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Keynote narrative development and conference presentation writing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Briefing materials and executive preparation for media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Board-level communications support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Leadership messaging frameworks and toolkits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Investor narrative and fundraising presentation support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PR &amp; Media Relations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Media relations and earned coverage strategy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Press release and media kit development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Spokesperson coaching and media training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Corporate spokesperson experience — award-winning public speaker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Crisis communications and reputation management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Issues monitoring and environmental scanning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Thought leadership placement strategy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Awards strategy and submission development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Podcast and media interview experience — 100+ episodes as host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Conference speaking — 20+ award-winning engagements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Sales &amp; Business Development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B2B consultative sales — Raymond James, CM Oliver, CanPages, HomeStars, oil &amp; gas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Account management — 300+ concurrent B2B SaaS accounts (HomeStars)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Pipeline development and opportunity identification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Database building from zero — 600+ contacts in 6 months (oil &amp; gas)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3 multimillion-dollar partnership opportunities identified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Pipeline built to Husky Energy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Cold outreach — 40%+ response rates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Lead generation systems — 60-100 qualified leads per 1,000 contacts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HomeStars 50%+ email open rates on contractor communications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Subscription product sales — Get Booked 372 paying subscribers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TECHNICAL SKILLS &amp; TOOLS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AI &amp; Emerging Technology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Claude — daily production use, RAG agent built and deployed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ChatGPT — daily use across content, research, strategy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Gemini — daily use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Perplexity — daily research use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RAG system deployment — Ask Shannon averaging 80 conversations/day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Prompt engineering and AI workflow design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GEO/AEO research published — AI content retrieval methodology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AI-native marketing practice across content, research, and strategy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CRM &amp; Marketing Automation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HubSpot — CRM, email sequences, landing pages, workflows, reporting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Salesforce — contact management, pipeline, reporting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GoHighLevel — full CRM, email, SMS, landing pages, automation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Zoho — CRM and email marketing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Mailchimp — email campaigns and automation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Google Analytics 4 — certified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LinkedIn Ads and Google Ads — campaign management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Meta Ads — campaign management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Design &amp; Creative Production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Adobe InDesign — brand asset production, publications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Adobe Photoshop — image editing and brand materials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Adobe Illustrator — vector graphics and brand assets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Adobe Premiere Pro — video editing and production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Adobe Rush — quick video production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Canva — daily use, presentation and social graphics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WordPress — website builds and management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Wix — website builds and management (marketapeel.agency)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Shopify — storefront builds for DTC clients (Eat Real Meals, All Your Meals Kitchens, CPG)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Analytics &amp; Research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Google Analytics 4 — certified, funnel analysis, campaign tracking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HubSpot Analytics — reporting dashboards, campaign performance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Email platform analytics — open rates, CTR, conversion tracking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UTM strategy and attribution frameworks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Competitive intelligence monitoring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AI-assisted research synthesis (Claude, Perplexity, Gemini)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INDUSTRY &amp; DOMAIN KNOWLEDGE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Financial Services (10 years — CM Oliver &amp; Raymond James 1994-2004)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Regulated financial services environment — IIROC, securities regulations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Investment products — mutual funds, equities, fixed income, insurance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Client relationship management and portfolio administration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Financial advisory communications and client reporting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Investor relations communications context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Private markets and secondary transactions (Hiive context)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Risk management communications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B2B SaaS &amp; Technology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Customer advocacy and lifecycle marketing for SaaS platforms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Product marketing and GTM strategy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Sales enablement for SaaS sales teams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SaaS metrics context — MRR, churn, retention, LTV, CAC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AI and emerging technology marketing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Cybersecurity context — customer marketing for security platforms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EdTech, HealthTech, FinTech marketing experience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BC Forestry &amp; Natural Resources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long-form analysis of BC forestry structural decline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Pine beetle, appurtenancy removal, capital flight south — documented understanding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CUSMA/USMCA trade mechanics — published research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Indigenous partnership communications in resource sector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Western Forest Products strategic context — CEO, CFO, board, analyst coverage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BC Lumber Trade Council and industry association context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Family history in BC logging and mill economy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Real Estate &amp; Construction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Shopify DTC storefronts for consumer brands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Residential real estate brand voice (Nicole Gilmore)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Axiom Builders Director Brand &amp; Communications application context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CTBUH Award of Excellence projects (Fifteen Fifteen, REN Seattle)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Political &amp; Government Affairs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Federal election campaign management — Burnaby South 2021 vs. Jagmeet Singh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EDA Secretary and Communications Chair — Vancouver Centre LPC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Party communications within federal framework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Constituency engagement and stakeholder management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Federal government relations and parliamentary context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Political communications under genuine public pressure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CUSMA and Canadian trade policy analysis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Small Business &amp; Solopreneur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10 years operating MarketAPeel as a sole proprietorship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Financial management, invoicing, tax filing as a business owner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Wave app customer — genuine practitioner empathy for SMB audience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DTC and consumer brand work across food, CPG, professional services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EXPERIENCE TIMELINE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MarketAPeel — Brand Narrative &amp; Communications Strategist (2015-2026) Vancouver BC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Fractional Director-level marketing and communications for multiple concurrent B2B organizations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Customer advocacy programs — 372 advocates, 100+ case studies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APeeling Summit series — 5 events, 50 contributors each, 3,771 subscribers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Get Booked speaker subscription — 40,000 contacts, 372 paying subscribers, 49,014 catalogue opens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Ask Shannon AI agent — live RAG deployment averaging 80 conversations/day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GEO/AEO research — how AI systems retrieve and cite content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BC forestry structural analysis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Bick's Pickles brand sovereignty analysis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CUSMA reality check article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Ghostwrote Pushers of the Possible for Anthony Gruppo (Marsh Commercial International CEO)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Ghostwrote IoT/smart city economics for Nicholas Jeffery (2018/19)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BrandAPeel Podcast — 100+ episodes hosted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20+ award-winning conference speaking engagements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Shopify storefronts built for Eat Real Meals, All Your Meals Kitchens, hand sanitizer CPG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Brand voice for Boljuncic Financial, Nicole Gilmore, and other B2B clients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Vancouver Centre EDA — Secretary &amp; Communications Chair (2025-present)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Member communications achieving engagement above benchmark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EDA website and RAG-based AI information agent deployed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Community meet-up events — growing engagement 10x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Politically complex environment — public statements carry real consequence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CPC Federal Election Campaign Manager — Burnaby South (2021)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Managed all communications for nationally watched riding vs. Jagmeet Singh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Messaging frameworks, debate prep, media management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Stakeholder outreach under genuine public pressure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HomeStars — Sales &amp; Customer Success Manager (2013-2015) Toronto 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300+ B2B SaaS accounts managed with direct retention accountability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15% retention improvement from 30%+ churn baseline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50%+ email open rates on contractor communications program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Proactive communications system — only CS rep to build one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Practical, tradesperson-specific content strategy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CanPages / THN Publications — Sales Representative (2006-2012) Vancouver BC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Western Canada territory management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Digital and print advertising sales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Multi-year client relationship management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Oil &amp; Gas Equipment Supply — Account Manager (2005-2006) Calgary AB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Built prospect database from zero to 600+ contacts in under 6 months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Identified 3 multimillion-dollar partnership opportunities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Pipeline built to Husky Energy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Upstream oil and gas sector relationship development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Electromec Manufacturing — Account Manager Contract (dates approximate)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Joined during receivership with $8 million order backlog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Daily customer advocacy — morning calls, production meeting negotiation, floor-level relationship building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Worked alongside welders, fabricators, and shippers to prioritize orders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Consistent delivery outcomes through contribution rather than management from distance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Tuscany Minor Soccer Association — Community Leadership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Managed 800 volunteers across full season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Organized 800-family community event with sponsors (6 bouncy houses, face painters, first responder stations)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Improved event from minimal to full community activation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CM Oliver &amp; Raymond James — (1994-2004) Vancouver BC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10 years in regulated financial services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Client relationship management and portfolio administration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Investment products across equities, fixed income, mutual funds, insurance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Regulated communications environment — IIROC standards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EDUCATION &amp; CREDENTIALS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Bachelor of Arts — Political Science &amp; Economics, University of British Columbia (UBC)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Google Analytics 4 — certified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Author — Pushers of the Possible (with Anthony Gruppo)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Researcher — GEO/AEO methodology (marketapeel.agency)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Published Analyst — BC Forestry structural decline analysis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Feedspot — UnPeeled newsletter ranked #19 of 100 Best Branding Blogs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20+ award-winning conference speaking engagements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BrandAPeel Podcast — 100+ episodes hosted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PUBLISHED WORK &amp; LIVE PORTFOLIO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marketapeel.agency/portfolio — client work including Boljuncic Financial, Nicole Gilmore, speaker programme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marketapeel.agency/get-speaking-gigs — Get Booked conversion landing page (35% conversion rate)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marketapeel.agency/post/did-trump-just-kill-the-bc-forest-industry — BC Forestry analysis (51 min read)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marketapeel.agency/post/is-seo-dead — GEO/AEO primary research (36 min read)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marketapeel.agency/post/what-to-know-before-you-create-content — SME SEO guide (updated May 2026)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marketapeel.agency/post/seo-brand-storytelling — SEO for Brand Storytelling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marketapeel.agency/post/leads-from-realtor-websites — Real estate SMB content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Pushers of the Possible — published book (ghostwritten for Anthony Gruppo)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Bick's Pickles brand sovereignty piece — LinkedIn, 2,819 impressions, economist engagement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CUSMA reality check — LinkedIn, 1,672 impressions, 2 reposts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BC Forestry six-layer crisis — LinkedIn series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Ask Shannon — live RAG AI agent at marketapeel.agency (80 conversations/day)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RESUME TEMPLATES IN PROJECT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Shannon_Peel_Resume_Absorb_CA.pdf — Customer Advocacy &amp; Community Engagement Manager base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Shannon_Peel_Resume_BCDO.pdf — Community Engagement &amp; Public Affairs Strategist base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Shannon_Peel_Resume_Edelman_Intelligence.pdf — Audience Insights &amp; Research Strategist base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Shannon_Peel_Resume_Gorgias.pdf — Senior Manager Brand &amp; Content base (VP Marketing framing)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Shannon_Peel_Resume_Push.pdf — Partner Relationship Management / Ecosystem base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Shannon_Peel_Resume_TL.pdf — Business Relationship Manager / Stakeholder Engagement base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Shannon_Peel_CV_Email_Marketing_.pdf — Fundraising/Community/Email Marketing CV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Shannon_Peel_CV_G.pdf — Integrated Marketing / Multi-channel / Performance Marketing CV</w:t>
      </w:r>
    </w:p>
    <w:p>
      <w:pPr>
        <w:pBdr>
          <w:bottom w:val="single" w:color="cccccc" w:sz="4" w:space="1"/>
        </w:pBdr>
      </w:pPr>
      <w:r>
        <w:t xml:space="preserve"/>
      </w:r>
    </w:p>
    <w:p>
      <w:pPr>
        <w:pStyle w:val="Heading1"/>
      </w:pPr>
      <w:r>
        <w:rPr>
          <w:b/>
          <w:bCs/>
          <w:color w:val="1a4a8a"/>
          <w:sz w:val="28"/>
          <w:szCs w:val="28"/>
        </w:rPr>
        <w:t xml:space="preserve">DOCUMENTED CASE STUDIES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APeeling Summits — Content Lifecycle System (Case Study 1)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Problem: Virtual events created engagement spikes then content decay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Solution: Treated event as beginning of content system — collaborative model, interactive books, 6-month nurture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Results: 5 summits built, 50 contributors per cycle, 3,771 subscribers, still compounding in 2026 with zero spend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Available at: marketapeel.agency/portfolio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Get Booked — Two-Sided Market Speaker Platform (Case Study 2)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Problem: Speakers couldn't find planners; planners couldn't find speakers efficiently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Solution: 40,000+ contact database, 1,000 personalized pitches/month, interactive catalogue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Results: 49,014 catalogue opens, 10-19 clicks/subscriber/month, 372 paying subscribers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Conversion landing page: marketapeel.agency/get-speaking-gigs</w:t>
      </w:r>
    </w:p>
    <w:p>
      <w:pPr>
        <w:pStyle w:val="Heading2"/>
      </w:pPr>
      <w:r>
        <w:rPr>
          <w:b/>
          <w:bCs/>
          <w:color w:val="2e7d32"/>
          <w:sz w:val="24"/>
          <w:szCs w:val="24"/>
        </w:rPr>
        <w:t xml:space="preserve">HomeStars Customer Retention — Churn Reduction (Case Study 3)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Problem: 30%+ churn rate, training not sticking, contractors not using platform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Solution: Proactive communications system — only CS rep to build one, practical contractor content, always-available human support</w:t>
      </w:r>
    </w:p>
    <w:p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Results: 15% retention improvement, 50%+ email open rates, former clients still calling 6 years later</w:t>
      </w:r>
    </w:p>
    <w:p>
      <w:r>
        <w:rPr>
          <w:i/>
          <w:iCs/>
          <w:color w:val="999999"/>
          <w:sz w:val="16"/>
          <w:szCs w:val="16"/>
        </w:rPr>
        <w:t xml:space="preserve">
Document compiled from project resumes, case studies, and conversation history. Last updated June 2026.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4a8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2e7d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2026-06-06T00:17:23.908Z</dcterms:created>
  <dcterms:modified xsi:type="dcterms:W3CDTF">2026-06-06T00:17:23.920Z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